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0" w:type="dxa"/>
        <w:tblCellSpacing w:w="0" w:type="dxa"/>
        <w:shd w:val="clear" w:color="auto" w:fill="FFFFFF"/>
        <w:tblCellMar>
          <w:left w:w="0" w:type="dxa"/>
          <w:right w:w="0" w:type="dxa"/>
        </w:tblCellMar>
        <w:tblLook w:val="04A0" w:firstRow="1" w:lastRow="0" w:firstColumn="1" w:lastColumn="0" w:noHBand="0" w:noVBand="1"/>
      </w:tblPr>
      <w:tblGrid>
        <w:gridCol w:w="11400"/>
      </w:tblGrid>
      <w:tr w:rsidR="00402CDB" w:rsidRPr="00402CDB" w:rsidTr="00402CDB">
        <w:trPr>
          <w:tblCellSpacing w:w="0" w:type="dxa"/>
        </w:trPr>
        <w:tc>
          <w:tcPr>
            <w:tcW w:w="0" w:type="auto"/>
            <w:shd w:val="clear" w:color="auto" w:fill="FFFFFF"/>
            <w:hideMark/>
          </w:tcPr>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402CDB" w:rsidRPr="00402CDB">
              <w:trPr>
                <w:tblCellSpacing w:w="15" w:type="dxa"/>
              </w:trPr>
              <w:tc>
                <w:tcPr>
                  <w:tcW w:w="0" w:type="auto"/>
                  <w:vAlign w:val="center"/>
                  <w:hideMark/>
                </w:tcPr>
                <w:p w:rsidR="00402CDB" w:rsidRPr="00402CDB" w:rsidRDefault="00402CDB" w:rsidP="00402CDB">
                  <w:pPr>
                    <w:spacing w:after="0" w:line="240" w:lineRule="auto"/>
                    <w:jc w:val="center"/>
                    <w:rPr>
                      <w:rFonts w:ascii="Times New Roman" w:eastAsia="Times New Roman" w:hAnsi="Times New Roman" w:cs="Times New Roman"/>
                      <w:sz w:val="24"/>
                      <w:szCs w:val="24"/>
                    </w:rPr>
                  </w:pPr>
                  <w:r w:rsidRPr="00402CDB">
                    <w:rPr>
                      <w:rFonts w:ascii="Times New Roman" w:eastAsia="Times New Roman" w:hAnsi="Times New Roman" w:cs="Times New Roman"/>
                      <w:color w:val="808080"/>
                      <w:sz w:val="36"/>
                      <w:szCs w:val="36"/>
                    </w:rPr>
                    <w:t>Measuring and Ordering Guide for Surround Mantels</w:t>
                  </w:r>
                </w:p>
                <w:p w:rsid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The following diagram is a view of the fireplace BEFORE installing the surround. We will need to know the following measurements in planning your fireplace surround. Not all measurements may apply to your installation.</w:t>
                  </w:r>
                </w:p>
                <w:p w:rsidR="00122AE0" w:rsidRPr="00402CDB" w:rsidRDefault="00122AE0" w:rsidP="00415B5A">
                  <w:pPr>
                    <w:shd w:val="clear" w:color="auto" w:fill="FFFFFF"/>
                    <w:spacing w:before="100" w:beforeAutospacing="1" w:after="100" w:afterAutospacing="1" w:line="240" w:lineRule="auto"/>
                    <w:rPr>
                      <w:rFonts w:ascii="Times New Roman" w:eastAsia="Times New Roman" w:hAnsi="Times New Roman" w:cs="Times New Roman"/>
                      <w:sz w:val="24"/>
                      <w:szCs w:val="24"/>
                    </w:rPr>
                  </w:pPr>
                </w:p>
              </w:tc>
            </w:tr>
          </w:tbl>
          <w:p w:rsidR="00402CDB" w:rsidRPr="00402CDB" w:rsidRDefault="00402CDB" w:rsidP="00402CDB">
            <w:pPr>
              <w:spacing w:after="0" w:line="240" w:lineRule="auto"/>
              <w:rPr>
                <w:rFonts w:ascii="Georgia" w:eastAsia="Times New Roman" w:hAnsi="Georgia" w:cs="Times New Roman"/>
                <w:sz w:val="24"/>
                <w:szCs w:val="24"/>
              </w:rPr>
            </w:pPr>
          </w:p>
        </w:tc>
      </w:tr>
      <w:tr w:rsidR="00402CDB" w:rsidRPr="00402CDB" w:rsidTr="00402CDB">
        <w:trPr>
          <w:tblCellSpacing w:w="0" w:type="dxa"/>
        </w:trPr>
        <w:tc>
          <w:tcPr>
            <w:tcW w:w="0" w:type="auto"/>
            <w:shd w:val="clear" w:color="auto" w:fill="FFFFFF"/>
            <w:vAlign w:val="center"/>
            <w:hideMark/>
          </w:tcPr>
          <w:tbl>
            <w:tblPr>
              <w:tblW w:w="10575" w:type="dxa"/>
              <w:tblCellSpacing w:w="0" w:type="dxa"/>
              <w:tblCellMar>
                <w:left w:w="0" w:type="dxa"/>
                <w:right w:w="0" w:type="dxa"/>
              </w:tblCellMar>
              <w:tblLook w:val="04A0" w:firstRow="1" w:lastRow="0" w:firstColumn="1" w:lastColumn="0" w:noHBand="0" w:noVBand="1"/>
            </w:tblPr>
            <w:tblGrid>
              <w:gridCol w:w="6"/>
              <w:gridCol w:w="4272"/>
              <w:gridCol w:w="6297"/>
            </w:tblGrid>
            <w:tr w:rsidR="00402CDB" w:rsidRPr="00402CDB">
              <w:trPr>
                <w:tblCellSpacing w:w="0" w:type="dxa"/>
              </w:trPr>
              <w:tc>
                <w:tcPr>
                  <w:tcW w:w="0" w:type="auto"/>
                  <w:vAlign w:val="center"/>
                  <w:hideMark/>
                </w:tcPr>
                <w:p w:rsidR="00402CDB" w:rsidRPr="00402CDB" w:rsidRDefault="00402CDB" w:rsidP="00402CDB">
                  <w:pPr>
                    <w:spacing w:after="0" w:line="240" w:lineRule="auto"/>
                    <w:rPr>
                      <w:rFonts w:ascii="Times New Roman" w:eastAsia="Times New Roman" w:hAnsi="Times New Roman" w:cs="Times New Roman"/>
                      <w:sz w:val="20"/>
                      <w:szCs w:val="20"/>
                    </w:rPr>
                  </w:pPr>
                </w:p>
              </w:tc>
              <w:tc>
                <w:tcPr>
                  <w:tcW w:w="0" w:type="auto"/>
                  <w:hideMark/>
                </w:tcPr>
                <w:p w:rsidR="00402CDB" w:rsidRPr="00402CDB" w:rsidRDefault="00402CDB" w:rsidP="00402CDB">
                  <w:pPr>
                    <w:spacing w:before="100" w:beforeAutospacing="1" w:after="100" w:afterAutospacing="1" w:line="240" w:lineRule="auto"/>
                    <w:rPr>
                      <w:rFonts w:ascii="Times New Roman" w:eastAsia="Times New Roman" w:hAnsi="Times New Roman" w:cs="Times New Roman"/>
                      <w:color w:val="800000"/>
                      <w:sz w:val="27"/>
                      <w:szCs w:val="27"/>
                    </w:rPr>
                  </w:pPr>
                  <w:r w:rsidRPr="00402CDB">
                    <w:rPr>
                      <w:rFonts w:ascii="Times New Roman" w:eastAsia="Times New Roman" w:hAnsi="Times New Roman" w:cs="Times New Roman"/>
                      <w:color w:val="800000"/>
                      <w:sz w:val="27"/>
                      <w:szCs w:val="27"/>
                    </w:rPr>
                    <w:t>Measurements:</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A - Facing Material Width</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B - Facing Material Height</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C - Facing Material Depth</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D - Firebox Opening Width</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E - Firebox Opening Height</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F - Hearth Width</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G - Hearth Height</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H - Hearth Side Projection</w:t>
                  </w:r>
                </w:p>
                <w:p w:rsidR="00402CDB" w:rsidRPr="00402CDB" w:rsidRDefault="00402CDB" w:rsidP="00402CDB">
                  <w:pPr>
                    <w:spacing w:before="100" w:beforeAutospacing="1" w:after="100" w:afterAutospacing="1"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sz w:val="24"/>
                      <w:szCs w:val="24"/>
                    </w:rPr>
                    <w:t>____________ I&amp;J - Side Clearance</w:t>
                  </w:r>
                </w:p>
              </w:tc>
              <w:tc>
                <w:tcPr>
                  <w:tcW w:w="0" w:type="auto"/>
                  <w:vAlign w:val="center"/>
                  <w:hideMark/>
                </w:tcPr>
                <w:p w:rsidR="00402CDB" w:rsidRPr="00402CDB" w:rsidRDefault="00402CDB" w:rsidP="00402CDB">
                  <w:pPr>
                    <w:spacing w:after="0" w:line="240" w:lineRule="auto"/>
                    <w:rPr>
                      <w:rFonts w:ascii="Times New Roman" w:eastAsia="Times New Roman" w:hAnsi="Times New Roman" w:cs="Times New Roman"/>
                      <w:sz w:val="24"/>
                      <w:szCs w:val="24"/>
                    </w:rPr>
                  </w:pPr>
                  <w:r w:rsidRPr="00402CDB">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914775" cy="2990850"/>
                        <wp:effectExtent l="0" t="0" r="9525" b="0"/>
                        <wp:wrapSquare wrapText="bothSides"/>
                        <wp:docPr id="1" name="Picture 1" descr="http://collinswooddesigns.com/ordering/images/gu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inswooddesigns.com/ordering/images/guide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2CDB" w:rsidRPr="00402CDB" w:rsidRDefault="00402CDB" w:rsidP="00402CDB">
            <w:pPr>
              <w:spacing w:after="0" w:line="240" w:lineRule="auto"/>
              <w:rPr>
                <w:rFonts w:ascii="Georgia" w:eastAsia="Times New Roman" w:hAnsi="Georgia" w:cs="Times New Roman"/>
                <w:sz w:val="24"/>
                <w:szCs w:val="24"/>
              </w:rPr>
            </w:pPr>
          </w:p>
        </w:tc>
      </w:tr>
      <w:tr w:rsidR="00402CDB" w:rsidRPr="00402CDB" w:rsidTr="00402CDB">
        <w:trPr>
          <w:tblCellSpacing w:w="0" w:type="dxa"/>
        </w:trPr>
        <w:tc>
          <w:tcPr>
            <w:tcW w:w="0" w:type="auto"/>
            <w:shd w:val="clear" w:color="auto" w:fill="FFFFFF"/>
            <w:hideMark/>
          </w:tcPr>
          <w:p w:rsidR="00402CDB" w:rsidRPr="00402CDB" w:rsidRDefault="00402CDB" w:rsidP="00402CDB">
            <w:pPr>
              <w:spacing w:after="0" w:line="240" w:lineRule="auto"/>
              <w:rPr>
                <w:rFonts w:ascii="Georgia" w:eastAsia="Times New Roman" w:hAnsi="Georgia" w:cs="Times New Roman"/>
                <w:color w:val="800000"/>
                <w:sz w:val="27"/>
                <w:szCs w:val="27"/>
              </w:rPr>
            </w:pPr>
          </w:p>
          <w:p w:rsidR="00402CDB" w:rsidRPr="00402CDB" w:rsidRDefault="00402CDB" w:rsidP="00402CDB">
            <w:pPr>
              <w:spacing w:before="100" w:beforeAutospacing="1" w:after="100" w:afterAutospacing="1" w:line="240" w:lineRule="auto"/>
              <w:rPr>
                <w:rFonts w:ascii="Georgia" w:eastAsia="Times New Roman" w:hAnsi="Georgia" w:cs="Times New Roman"/>
                <w:color w:val="800000"/>
                <w:sz w:val="27"/>
                <w:szCs w:val="27"/>
              </w:rPr>
            </w:pPr>
            <w:r w:rsidRPr="00402CDB">
              <w:rPr>
                <w:rFonts w:ascii="Georgia" w:eastAsia="Times New Roman" w:hAnsi="Georgia" w:cs="Times New Roman"/>
                <w:color w:val="800000"/>
                <w:sz w:val="27"/>
                <w:szCs w:val="27"/>
              </w:rPr>
              <w:t>Additionally:</w:t>
            </w:r>
          </w:p>
          <w:p w:rsidR="00402CDB" w:rsidRPr="00402CDB" w:rsidRDefault="00402CDB" w:rsidP="00402CDB">
            <w:pPr>
              <w:spacing w:before="100" w:beforeAutospacing="1" w:after="100" w:afterAutospacing="1" w:line="240" w:lineRule="auto"/>
              <w:rPr>
                <w:rFonts w:ascii="Georgia" w:eastAsia="Times New Roman" w:hAnsi="Georgia" w:cs="Times New Roman"/>
                <w:sz w:val="24"/>
                <w:szCs w:val="24"/>
              </w:rPr>
            </w:pPr>
            <w:r w:rsidRPr="00402CDB">
              <w:rPr>
                <w:rFonts w:ascii="Times New Roman" w:eastAsia="Times New Roman" w:hAnsi="Times New Roman" w:cs="Times New Roman"/>
                <w:sz w:val="24"/>
                <w:szCs w:val="24"/>
              </w:rPr>
              <w:t>____________ Amount of facing material exposed each side of opening after installing surround</w:t>
            </w:r>
          </w:p>
          <w:p w:rsidR="00402CDB" w:rsidRPr="00402CDB" w:rsidRDefault="00402CDB" w:rsidP="00402CDB">
            <w:pPr>
              <w:spacing w:before="100" w:beforeAutospacing="1" w:after="100" w:afterAutospacing="1" w:line="240" w:lineRule="auto"/>
              <w:rPr>
                <w:rFonts w:ascii="Georgia" w:eastAsia="Times New Roman" w:hAnsi="Georgia" w:cs="Times New Roman"/>
                <w:sz w:val="24"/>
                <w:szCs w:val="24"/>
              </w:rPr>
            </w:pPr>
            <w:r w:rsidRPr="00402CDB">
              <w:rPr>
                <w:rFonts w:ascii="Times New Roman" w:eastAsia="Times New Roman" w:hAnsi="Times New Roman" w:cs="Times New Roman"/>
                <w:sz w:val="24"/>
                <w:szCs w:val="24"/>
              </w:rPr>
              <w:t>____________ Amount of facing material exposed above opening after installing surround</w:t>
            </w:r>
          </w:p>
          <w:p w:rsidR="00402CDB" w:rsidRPr="00402CDB" w:rsidRDefault="00402CDB" w:rsidP="00402CDB">
            <w:pPr>
              <w:spacing w:before="100" w:beforeAutospacing="1" w:after="100" w:afterAutospacing="1" w:line="240" w:lineRule="auto"/>
              <w:rPr>
                <w:rFonts w:ascii="Georgia" w:eastAsia="Times New Roman" w:hAnsi="Georgia" w:cs="Times New Roman"/>
                <w:sz w:val="24"/>
                <w:szCs w:val="24"/>
              </w:rPr>
            </w:pPr>
            <w:r w:rsidRPr="00402CDB">
              <w:rPr>
                <w:rFonts w:ascii="Times New Roman" w:eastAsia="Times New Roman" w:hAnsi="Times New Roman" w:cs="Times New Roman"/>
                <w:sz w:val="24"/>
                <w:szCs w:val="24"/>
              </w:rPr>
              <w:t>____________ Any other size or height restrictions</w:t>
            </w:r>
          </w:p>
          <w:p w:rsidR="00402CDB" w:rsidRPr="00402CDB" w:rsidRDefault="00402CDB" w:rsidP="00402CDB">
            <w:pPr>
              <w:spacing w:before="100" w:beforeAutospacing="1" w:after="100" w:afterAutospacing="1" w:line="240" w:lineRule="auto"/>
              <w:rPr>
                <w:rFonts w:ascii="Georgia" w:eastAsia="Times New Roman" w:hAnsi="Georgia" w:cs="Times New Roman"/>
                <w:sz w:val="24"/>
                <w:szCs w:val="24"/>
              </w:rPr>
            </w:pPr>
            <w:r w:rsidRPr="00402CDB">
              <w:rPr>
                <w:rFonts w:ascii="Times New Roman" w:eastAsia="Times New Roman" w:hAnsi="Times New Roman" w:cs="Times New Roman"/>
                <w:sz w:val="24"/>
                <w:szCs w:val="24"/>
              </w:rPr>
              <w:t>____________ Mantel Opening Height and Width</w:t>
            </w:r>
          </w:p>
        </w:tc>
      </w:tr>
    </w:tbl>
    <w:p w:rsidR="00D725D9" w:rsidRDefault="00914271"/>
    <w:p w:rsidR="00415B5A" w:rsidRDefault="00415B5A">
      <w:pPr>
        <w:rPr>
          <w:rFonts w:ascii="Times New Roman" w:eastAsia="Times New Roman" w:hAnsi="Times New Roman" w:cs="Times New Roman"/>
          <w:color w:val="800000"/>
          <w:sz w:val="27"/>
          <w:szCs w:val="27"/>
        </w:rPr>
      </w:pPr>
      <w:r>
        <w:rPr>
          <w:rFonts w:ascii="Times New Roman" w:eastAsia="Times New Roman" w:hAnsi="Times New Roman" w:cs="Times New Roman"/>
          <w:color w:val="800000"/>
          <w:sz w:val="27"/>
          <w:szCs w:val="27"/>
        </w:rPr>
        <w:br w:type="page"/>
      </w:r>
    </w:p>
    <w:p w:rsidR="00415B5A" w:rsidRPr="00122AE0" w:rsidRDefault="00415B5A" w:rsidP="00415B5A">
      <w:pPr>
        <w:shd w:val="clear" w:color="auto" w:fill="FFFFFF"/>
        <w:spacing w:before="100" w:beforeAutospacing="1" w:after="100" w:afterAutospacing="1" w:line="240" w:lineRule="auto"/>
        <w:rPr>
          <w:rFonts w:ascii="Times New Roman" w:eastAsia="Times New Roman" w:hAnsi="Times New Roman" w:cs="Times New Roman"/>
          <w:color w:val="2B2315"/>
          <w:sz w:val="27"/>
          <w:szCs w:val="27"/>
        </w:rPr>
      </w:pPr>
      <w:bookmarkStart w:id="0" w:name="_GoBack"/>
      <w:bookmarkEnd w:id="0"/>
      <w:r>
        <w:rPr>
          <w:rFonts w:ascii="Times New Roman" w:eastAsia="Times New Roman" w:hAnsi="Times New Roman" w:cs="Times New Roman"/>
          <w:color w:val="800000"/>
          <w:sz w:val="27"/>
          <w:szCs w:val="27"/>
        </w:rPr>
        <w:lastRenderedPageBreak/>
        <w:t xml:space="preserve">Instructions for </w:t>
      </w:r>
      <w:r>
        <w:rPr>
          <w:rFonts w:ascii="Times New Roman" w:eastAsia="Times New Roman" w:hAnsi="Times New Roman" w:cs="Times New Roman"/>
          <w:color w:val="800000"/>
          <w:sz w:val="27"/>
          <w:szCs w:val="27"/>
        </w:rPr>
        <w:t>Measuring</w:t>
      </w:r>
      <w:r>
        <w:rPr>
          <w:rFonts w:ascii="Times New Roman" w:eastAsia="Times New Roman" w:hAnsi="Times New Roman" w:cs="Times New Roman"/>
          <w:color w:val="800000"/>
          <w:sz w:val="27"/>
          <w:szCs w:val="27"/>
        </w:rPr>
        <w:t xml:space="preserve"> Guide</w:t>
      </w:r>
    </w:p>
    <w:p w:rsidR="00415B5A" w:rsidRPr="00122AE0" w:rsidRDefault="00415B5A" w:rsidP="00415B5A">
      <w:pPr>
        <w:shd w:val="clear" w:color="auto" w:fill="FFFFFF"/>
        <w:spacing w:before="100" w:beforeAutospacing="1" w:after="100" w:afterAutospacing="1" w:line="240" w:lineRule="auto"/>
        <w:rPr>
          <w:rFonts w:ascii="Times New Roman" w:eastAsia="Times New Roman" w:hAnsi="Times New Roman" w:cs="Times New Roman"/>
          <w:color w:val="2B2315"/>
          <w:sz w:val="24"/>
          <w:szCs w:val="24"/>
        </w:rPr>
      </w:pPr>
      <w:r w:rsidRPr="00122AE0">
        <w:rPr>
          <w:rFonts w:ascii="Times New Roman" w:eastAsia="Times New Roman" w:hAnsi="Times New Roman" w:cs="Times New Roman"/>
          <w:color w:val="2B2315"/>
          <w:sz w:val="24"/>
          <w:szCs w:val="24"/>
        </w:rPr>
        <w:t xml:space="preserve">1. A, B, and C dimensions are the non-combustible material </w:t>
      </w:r>
      <w:proofErr w:type="gramStart"/>
      <w:r w:rsidRPr="00122AE0">
        <w:rPr>
          <w:rFonts w:ascii="Times New Roman" w:eastAsia="Times New Roman" w:hAnsi="Times New Roman" w:cs="Times New Roman"/>
          <w:color w:val="2B2315"/>
          <w:sz w:val="24"/>
          <w:szCs w:val="24"/>
        </w:rPr>
        <w:t>( marble</w:t>
      </w:r>
      <w:proofErr w:type="gramEnd"/>
      <w:r w:rsidRPr="00122AE0">
        <w:rPr>
          <w:rFonts w:ascii="Times New Roman" w:eastAsia="Times New Roman" w:hAnsi="Times New Roman" w:cs="Times New Roman"/>
          <w:color w:val="2B2315"/>
          <w:sz w:val="24"/>
          <w:szCs w:val="24"/>
        </w:rPr>
        <w:t xml:space="preserve">, tile, brick, etc.) We want the opening dimensions of the mantel of overlap these measurements by at least ½”. </w:t>
      </w:r>
      <w:proofErr w:type="gramStart"/>
      <w:r w:rsidRPr="00122AE0">
        <w:rPr>
          <w:rFonts w:ascii="Times New Roman" w:eastAsia="Times New Roman" w:hAnsi="Times New Roman" w:cs="Times New Roman"/>
          <w:color w:val="2B2315"/>
          <w:sz w:val="24"/>
          <w:szCs w:val="24"/>
        </w:rPr>
        <w:t>However</w:t>
      </w:r>
      <w:proofErr w:type="gramEnd"/>
      <w:r w:rsidRPr="00122AE0">
        <w:rPr>
          <w:rFonts w:ascii="Times New Roman" w:eastAsia="Times New Roman" w:hAnsi="Times New Roman" w:cs="Times New Roman"/>
          <w:color w:val="2B2315"/>
          <w:sz w:val="24"/>
          <w:szCs w:val="24"/>
        </w:rPr>
        <w:t xml:space="preserve"> the outer dimensions of the mantel must be at least 4” larger than the A and B dimension to clear the inside structure. The offset for facing material needs to be generous for the C dimension. The scribe trim pieces are designed to fill the small space next to the tile up to ¾”. </w:t>
      </w:r>
      <w:r w:rsidRPr="00122AE0">
        <w:rPr>
          <w:rFonts w:ascii="Times New Roman" w:eastAsia="Times New Roman" w:hAnsi="Times New Roman" w:cs="Times New Roman"/>
          <w:color w:val="2B2315"/>
          <w:sz w:val="24"/>
          <w:szCs w:val="24"/>
        </w:rPr>
        <w:br/>
      </w:r>
      <w:r w:rsidRPr="00122AE0">
        <w:rPr>
          <w:rFonts w:ascii="Times New Roman" w:eastAsia="Times New Roman" w:hAnsi="Times New Roman" w:cs="Times New Roman"/>
          <w:color w:val="2B2315"/>
          <w:sz w:val="24"/>
          <w:szCs w:val="24"/>
        </w:rPr>
        <w:br/>
        <w:t>2. D and E represent the firebox opening or the amount of black metal exposed to the inside edge of the facing. Under “Additionally” the amount of facing exposed to each side and above gives us the clearance to combustible code for the finished opening. D + 2 x (facing material exposed each side) = the finished opening width. E + facing material exposed above = the finished opening height. </w:t>
      </w:r>
      <w:r w:rsidRPr="00122AE0">
        <w:rPr>
          <w:rFonts w:ascii="Times New Roman" w:eastAsia="Times New Roman" w:hAnsi="Times New Roman" w:cs="Times New Roman"/>
          <w:color w:val="2B2315"/>
          <w:sz w:val="24"/>
          <w:szCs w:val="24"/>
        </w:rPr>
        <w:br/>
      </w:r>
      <w:r w:rsidRPr="00122AE0">
        <w:rPr>
          <w:rFonts w:ascii="Times New Roman" w:eastAsia="Times New Roman" w:hAnsi="Times New Roman" w:cs="Times New Roman"/>
          <w:color w:val="2B2315"/>
          <w:sz w:val="24"/>
          <w:szCs w:val="24"/>
        </w:rPr>
        <w:br/>
        <w:t>3. Please note the F dimension as it relates to the Width of Legs at Hearth. If adjustment is necessary, you have the option of adjusting the leg width or reducing the opening width. The same is true for height requirements. You may adjust the apron height as well as the opening height being careful to maintain your clearance to combustible code. </w:t>
      </w:r>
      <w:r w:rsidRPr="00122AE0">
        <w:rPr>
          <w:rFonts w:ascii="Times New Roman" w:eastAsia="Times New Roman" w:hAnsi="Times New Roman" w:cs="Times New Roman"/>
          <w:color w:val="2B2315"/>
          <w:sz w:val="24"/>
          <w:szCs w:val="24"/>
        </w:rPr>
        <w:br/>
      </w:r>
      <w:r w:rsidRPr="00122AE0">
        <w:rPr>
          <w:rFonts w:ascii="Times New Roman" w:eastAsia="Times New Roman" w:hAnsi="Times New Roman" w:cs="Times New Roman"/>
          <w:color w:val="2B2315"/>
          <w:sz w:val="24"/>
          <w:szCs w:val="24"/>
        </w:rPr>
        <w:br/>
        <w:t>4. I and J show the restrictions of the mantel shelf length. The mantel shelf should be no wider than A + 2 x (the smaller of the I or J dimensions). </w:t>
      </w:r>
    </w:p>
    <w:p w:rsidR="00415B5A" w:rsidRDefault="00415B5A"/>
    <w:sectPr w:rsidR="0041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B"/>
    <w:rsid w:val="00031BD1"/>
    <w:rsid w:val="00122AE0"/>
    <w:rsid w:val="00402CDB"/>
    <w:rsid w:val="00415B5A"/>
    <w:rsid w:val="00541BEB"/>
    <w:rsid w:val="00914271"/>
    <w:rsid w:val="00B2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10D"/>
  <w15:chartTrackingRefBased/>
  <w15:docId w15:val="{1C60529A-809B-44E2-B834-8EA22B61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6529">
      <w:bodyDiv w:val="1"/>
      <w:marLeft w:val="0"/>
      <w:marRight w:val="0"/>
      <w:marTop w:val="0"/>
      <w:marBottom w:val="0"/>
      <w:divBdr>
        <w:top w:val="none" w:sz="0" w:space="0" w:color="auto"/>
        <w:left w:val="none" w:sz="0" w:space="0" w:color="auto"/>
        <w:bottom w:val="none" w:sz="0" w:space="0" w:color="auto"/>
        <w:right w:val="none" w:sz="0" w:space="0" w:color="auto"/>
      </w:divBdr>
    </w:div>
    <w:div w:id="14735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Bowker</dc:creator>
  <cp:keywords/>
  <dc:description/>
  <cp:lastModifiedBy>Alison Bowker</cp:lastModifiedBy>
  <cp:revision>2</cp:revision>
  <dcterms:created xsi:type="dcterms:W3CDTF">2016-11-04T14:49:00Z</dcterms:created>
  <dcterms:modified xsi:type="dcterms:W3CDTF">2016-11-04T14:49:00Z</dcterms:modified>
</cp:coreProperties>
</file>